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5B" w:rsidRPr="000A329B" w:rsidRDefault="00653A5B" w:rsidP="000A329B">
      <w:pPr>
        <w:widowControl/>
        <w:shd w:val="clear" w:color="auto" w:fill="FFFFFF"/>
        <w:spacing w:line="520" w:lineRule="exact"/>
        <w:jc w:val="center"/>
        <w:rPr>
          <w:rFonts w:ascii="仿宋" w:eastAsia="仿宋" w:hAnsi="仿宋" w:cs="宋体"/>
          <w:color w:val="242225"/>
          <w:kern w:val="0"/>
          <w:sz w:val="28"/>
          <w:szCs w:val="24"/>
        </w:rPr>
      </w:pPr>
      <w:bookmarkStart w:id="0" w:name="_GoBack"/>
      <w:r w:rsidRPr="000A329B">
        <w:rPr>
          <w:rFonts w:ascii="仿宋" w:eastAsia="仿宋" w:hAnsi="仿宋" w:cs="宋体" w:hint="eastAsia"/>
          <w:b/>
          <w:bCs/>
          <w:color w:val="242225"/>
          <w:kern w:val="0"/>
          <w:sz w:val="28"/>
          <w:szCs w:val="24"/>
        </w:rPr>
        <w:t>坚持和完善中国特色社会主义制度推进国家治理体系和治理能力现代化</w:t>
      </w:r>
    </w:p>
    <w:p w:rsidR="00653A5B" w:rsidRPr="000A329B" w:rsidRDefault="00653A5B" w:rsidP="000A329B">
      <w:pPr>
        <w:widowControl/>
        <w:shd w:val="clear" w:color="auto" w:fill="FFFFFF"/>
        <w:spacing w:line="520" w:lineRule="exact"/>
        <w:jc w:val="center"/>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习近平</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这次全会听取了中央政治局工作报告，分析了当前形势和任务，审议通过了《中共中央关于坚持和完善中国特色社会主义制度、推进国家治理体系和治理能力现代化若干重大问题的决定》，圆满完成了各项议程。</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下面，我代表中央政治局，就学习贯彻全会精神讲几点意见。</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w:t>
      </w:r>
      <w:r w:rsidRPr="000A329B">
        <w:rPr>
          <w:rFonts w:ascii="仿宋" w:eastAsia="仿宋" w:hAnsi="仿宋" w:cs="宋体" w:hint="eastAsia"/>
          <w:b/>
          <w:bCs/>
          <w:color w:val="242225"/>
          <w:kern w:val="0"/>
          <w:sz w:val="28"/>
          <w:szCs w:val="24"/>
        </w:rPr>
        <w:t>一、坚定中国特色社会主义制度自信</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lastRenderedPageBreak/>
        <w:t xml:space="preserve">　　第一，中国特色社会主义制度和国家治理体系具有深厚的历史底蕴。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rsidR="00653A5B" w:rsidRPr="000A329B" w:rsidRDefault="00653A5B" w:rsidP="000A329B">
      <w:pPr>
        <w:widowControl/>
        <w:shd w:val="clear" w:color="auto" w:fill="FFFFFF"/>
        <w:spacing w:line="520" w:lineRule="exact"/>
        <w:rPr>
          <w:rFonts w:ascii="仿宋" w:eastAsia="仿宋" w:hAnsi="仿宋" w:cs="宋体" w:hint="eastAsia"/>
          <w:color w:val="242225"/>
          <w:kern w:val="0"/>
          <w:sz w:val="28"/>
          <w:szCs w:val="24"/>
        </w:rPr>
      </w:pPr>
      <w:r w:rsidRPr="000A329B">
        <w:rPr>
          <w:rFonts w:ascii="仿宋" w:eastAsia="仿宋" w:hAnsi="仿宋" w:cs="宋体" w:hint="eastAsia"/>
          <w:color w:val="242225"/>
          <w:kern w:val="0"/>
          <w:sz w:val="28"/>
          <w:szCs w:val="24"/>
        </w:rPr>
        <w:t xml:space="preserve">　　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w:t>
      </w:r>
      <w:r w:rsidRPr="000A329B">
        <w:rPr>
          <w:rFonts w:ascii="仿宋" w:eastAsia="仿宋" w:hAnsi="仿宋" w:cs="宋体" w:hint="eastAsia"/>
          <w:color w:val="242225"/>
          <w:kern w:val="0"/>
          <w:sz w:val="28"/>
          <w:szCs w:val="24"/>
        </w:rPr>
        <w:lastRenderedPageBreak/>
        <w:t>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第二，中国特色社会主义制度和国家治理体系具有多方面的显著优势。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lastRenderedPageBreak/>
        <w:t xml:space="preserve">　　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w:t>
      </w:r>
      <w:r w:rsidRPr="000A329B">
        <w:rPr>
          <w:rFonts w:ascii="仿宋" w:eastAsia="仿宋" w:hAnsi="仿宋" w:cs="宋体" w:hint="eastAsia"/>
          <w:color w:val="242225"/>
          <w:kern w:val="0"/>
          <w:sz w:val="28"/>
          <w:szCs w:val="24"/>
        </w:rPr>
        <w:lastRenderedPageBreak/>
        <w:t>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第三，中国特色社会主义制度和国家治理体系具有丰富的实践成果。“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我们既要坚持好、巩固好经过长期实践检验的我国国家制度和国家治理体系，又要完善好、发展好我国国家制度和国家治理体系，不断把我国制度优势更好转化为国家治理效能。</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b/>
          <w:bCs/>
          <w:color w:val="242225"/>
          <w:kern w:val="0"/>
          <w:sz w:val="28"/>
          <w:szCs w:val="24"/>
        </w:rPr>
        <w:t>二、抓好全会精神贯彻落实</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lastRenderedPageBreak/>
        <w:t xml:space="preserve">　　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第一，毫不动摇坚持和巩固中国特色社会主义制度。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w:t>
      </w:r>
      <w:r w:rsidRPr="000A329B">
        <w:rPr>
          <w:rFonts w:ascii="仿宋" w:eastAsia="仿宋" w:hAnsi="仿宋" w:cs="宋体" w:hint="eastAsia"/>
          <w:color w:val="242225"/>
          <w:kern w:val="0"/>
          <w:sz w:val="28"/>
          <w:szCs w:val="24"/>
        </w:rPr>
        <w:lastRenderedPageBreak/>
        <w:t>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第二，与时俱进完善和发展中国特色社会主义制度和国家治理体系。“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各级党委（党组）要在党中央统一领导下，紧密结合本地区本部门本单位实际，推进制度创新和治理能力建设，抓紧就党中央明确的国家治理急需</w:t>
      </w:r>
      <w:r w:rsidRPr="000A329B">
        <w:rPr>
          <w:rFonts w:ascii="仿宋" w:eastAsia="仿宋" w:hAnsi="仿宋" w:cs="宋体" w:hint="eastAsia"/>
          <w:color w:val="242225"/>
          <w:kern w:val="0"/>
          <w:sz w:val="28"/>
          <w:szCs w:val="24"/>
        </w:rPr>
        <w:lastRenderedPageBreak/>
        <w:t>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w:t>
      </w:r>
      <w:r w:rsidRPr="000A329B">
        <w:rPr>
          <w:rFonts w:ascii="仿宋" w:eastAsia="仿宋" w:hAnsi="仿宋" w:cs="宋体" w:hint="eastAsia"/>
          <w:color w:val="242225"/>
          <w:kern w:val="0"/>
          <w:sz w:val="28"/>
          <w:szCs w:val="24"/>
        </w:rPr>
        <w:lastRenderedPageBreak/>
        <w:t>面向海内外讲好中国制度的故事，不断增强我国国家制度和国家治理体系的说服力和感召力。</w:t>
      </w:r>
    </w:p>
    <w:p w:rsidR="00653A5B" w:rsidRPr="000A329B" w:rsidRDefault="00653A5B" w:rsidP="000A329B">
      <w:pPr>
        <w:widowControl/>
        <w:shd w:val="clear" w:color="auto" w:fill="FFFFFF"/>
        <w:spacing w:line="520" w:lineRule="exact"/>
        <w:rPr>
          <w:rFonts w:ascii="仿宋" w:eastAsia="仿宋" w:hAnsi="仿宋" w:cs="宋体"/>
          <w:color w:val="242225"/>
          <w:kern w:val="0"/>
          <w:sz w:val="28"/>
          <w:szCs w:val="24"/>
        </w:rPr>
      </w:pPr>
      <w:r w:rsidRPr="000A329B">
        <w:rPr>
          <w:rFonts w:ascii="仿宋" w:eastAsia="仿宋" w:hAnsi="仿宋" w:cs="宋体" w:hint="eastAsia"/>
          <w:color w:val="242225"/>
          <w:kern w:val="0"/>
          <w:sz w:val="28"/>
          <w:szCs w:val="24"/>
        </w:rPr>
        <w:t xml:space="preserve">　　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rsidR="000E5C7E" w:rsidRPr="000A329B" w:rsidRDefault="00653A5B" w:rsidP="000A329B">
      <w:pPr>
        <w:widowControl/>
        <w:shd w:val="clear" w:color="auto" w:fill="FFFFFF"/>
        <w:spacing w:line="520" w:lineRule="exact"/>
        <w:rPr>
          <w:rFonts w:ascii="仿宋" w:eastAsia="仿宋" w:hAnsi="仿宋" w:cs="宋体" w:hint="eastAsia"/>
          <w:color w:val="242225"/>
          <w:kern w:val="0"/>
          <w:sz w:val="28"/>
          <w:szCs w:val="24"/>
        </w:rPr>
      </w:pPr>
      <w:r w:rsidRPr="000A329B">
        <w:rPr>
          <w:rFonts w:ascii="仿宋" w:eastAsia="仿宋" w:hAnsi="仿宋" w:cs="宋体" w:hint="eastAsia"/>
          <w:color w:val="242225"/>
          <w:kern w:val="0"/>
          <w:sz w:val="28"/>
          <w:szCs w:val="24"/>
        </w:rPr>
        <w:t xml:space="preserve">　　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bookmarkEnd w:id="0"/>
    </w:p>
    <w:sectPr w:rsidR="000E5C7E" w:rsidRPr="000A329B" w:rsidSect="000A329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F" w:rsidRDefault="00645A7F" w:rsidP="00653A5B">
      <w:r>
        <w:separator/>
      </w:r>
    </w:p>
  </w:endnote>
  <w:endnote w:type="continuationSeparator" w:id="0">
    <w:p w:rsidR="00645A7F" w:rsidRDefault="00645A7F" w:rsidP="0065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F" w:rsidRDefault="00645A7F" w:rsidP="00653A5B">
      <w:r>
        <w:separator/>
      </w:r>
    </w:p>
  </w:footnote>
  <w:footnote w:type="continuationSeparator" w:id="0">
    <w:p w:rsidR="00645A7F" w:rsidRDefault="00645A7F" w:rsidP="00653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2A"/>
    <w:rsid w:val="00015411"/>
    <w:rsid w:val="00037FE1"/>
    <w:rsid w:val="00070580"/>
    <w:rsid w:val="000A329B"/>
    <w:rsid w:val="000E5C7E"/>
    <w:rsid w:val="001942C6"/>
    <w:rsid w:val="001A1738"/>
    <w:rsid w:val="002544E5"/>
    <w:rsid w:val="002831F5"/>
    <w:rsid w:val="002C6864"/>
    <w:rsid w:val="002D03C3"/>
    <w:rsid w:val="002D69D2"/>
    <w:rsid w:val="00335AB4"/>
    <w:rsid w:val="00357D38"/>
    <w:rsid w:val="00367C23"/>
    <w:rsid w:val="00376B71"/>
    <w:rsid w:val="003D6A79"/>
    <w:rsid w:val="00435853"/>
    <w:rsid w:val="004950BB"/>
    <w:rsid w:val="004B75A7"/>
    <w:rsid w:val="00546B47"/>
    <w:rsid w:val="006056B7"/>
    <w:rsid w:val="00645A7F"/>
    <w:rsid w:val="00653A5B"/>
    <w:rsid w:val="0078098B"/>
    <w:rsid w:val="007F59B7"/>
    <w:rsid w:val="0080071A"/>
    <w:rsid w:val="00844955"/>
    <w:rsid w:val="00875546"/>
    <w:rsid w:val="009F7FAB"/>
    <w:rsid w:val="00A26618"/>
    <w:rsid w:val="00A53F6E"/>
    <w:rsid w:val="00A825CA"/>
    <w:rsid w:val="00A97A02"/>
    <w:rsid w:val="00B52234"/>
    <w:rsid w:val="00B57345"/>
    <w:rsid w:val="00BB1851"/>
    <w:rsid w:val="00BC220E"/>
    <w:rsid w:val="00BF69CC"/>
    <w:rsid w:val="00C366EC"/>
    <w:rsid w:val="00C66934"/>
    <w:rsid w:val="00CA4B18"/>
    <w:rsid w:val="00CD2413"/>
    <w:rsid w:val="00D50E52"/>
    <w:rsid w:val="00D62263"/>
    <w:rsid w:val="00DD1AC7"/>
    <w:rsid w:val="00E63183"/>
    <w:rsid w:val="00E65647"/>
    <w:rsid w:val="00EA0021"/>
    <w:rsid w:val="00EE7B9E"/>
    <w:rsid w:val="00F47D2A"/>
    <w:rsid w:val="00F67802"/>
    <w:rsid w:val="00F756E8"/>
    <w:rsid w:val="00FB2456"/>
    <w:rsid w:val="00FD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4ADFD"/>
  <w15:chartTrackingRefBased/>
  <w15:docId w15:val="{4E8B0946-A814-480B-A391-F3DBF39B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A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3A5B"/>
    <w:rPr>
      <w:sz w:val="18"/>
      <w:szCs w:val="18"/>
    </w:rPr>
  </w:style>
  <w:style w:type="paragraph" w:styleId="a5">
    <w:name w:val="footer"/>
    <w:basedOn w:val="a"/>
    <w:link w:val="a6"/>
    <w:uiPriority w:val="99"/>
    <w:unhideWhenUsed/>
    <w:rsid w:val="00653A5B"/>
    <w:pPr>
      <w:tabs>
        <w:tab w:val="center" w:pos="4153"/>
        <w:tab w:val="right" w:pos="8306"/>
      </w:tabs>
      <w:snapToGrid w:val="0"/>
      <w:jc w:val="left"/>
    </w:pPr>
    <w:rPr>
      <w:sz w:val="18"/>
      <w:szCs w:val="18"/>
    </w:rPr>
  </w:style>
  <w:style w:type="character" w:customStyle="1" w:styleId="a6">
    <w:name w:val="页脚 字符"/>
    <w:basedOn w:val="a0"/>
    <w:link w:val="a5"/>
    <w:uiPriority w:val="99"/>
    <w:rsid w:val="00653A5B"/>
    <w:rPr>
      <w:sz w:val="18"/>
      <w:szCs w:val="18"/>
    </w:rPr>
  </w:style>
  <w:style w:type="paragraph" w:styleId="a7">
    <w:name w:val="Normal (Web)"/>
    <w:basedOn w:val="a"/>
    <w:uiPriority w:val="99"/>
    <w:semiHidden/>
    <w:unhideWhenUsed/>
    <w:rsid w:val="00653A5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0069">
      <w:bodyDiv w:val="1"/>
      <w:marLeft w:val="0"/>
      <w:marRight w:val="0"/>
      <w:marTop w:val="0"/>
      <w:marBottom w:val="0"/>
      <w:divBdr>
        <w:top w:val="none" w:sz="0" w:space="0" w:color="auto"/>
        <w:left w:val="none" w:sz="0" w:space="0" w:color="auto"/>
        <w:bottom w:val="none" w:sz="0" w:space="0" w:color="auto"/>
        <w:right w:val="none" w:sz="0" w:space="0" w:color="auto"/>
      </w:divBdr>
    </w:div>
    <w:div w:id="5128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王媛媛</dc:creator>
  <cp:keywords/>
  <dc:description/>
  <cp:lastModifiedBy>王媛媛</cp:lastModifiedBy>
  <cp:revision>3</cp:revision>
  <dcterms:created xsi:type="dcterms:W3CDTF">2020-01-06T01:46:00Z</dcterms:created>
  <dcterms:modified xsi:type="dcterms:W3CDTF">2020-01-06T02:16:00Z</dcterms:modified>
</cp:coreProperties>
</file>